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1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技术规格、参数及其它要求</w:t>
      </w:r>
    </w:p>
    <w:p>
      <w:pPr>
        <w:rPr>
          <w:rFonts w:hint="eastAsia" w:ascii="仿宋" w:hAnsi="仿宋" w:eastAsia="仿宋" w:cs="宋体"/>
          <w:b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21"/>
          <w:szCs w:val="21"/>
          <w:lang w:eastAsia="zh-CN"/>
        </w:rPr>
        <w:t>一</w:t>
      </w:r>
      <w:r>
        <w:rPr>
          <w:rFonts w:hint="eastAsia" w:ascii="仿宋" w:hAnsi="仿宋" w:eastAsia="仿宋" w:cs="宋体"/>
          <w:b/>
          <w:color w:val="000000"/>
          <w:sz w:val="21"/>
          <w:szCs w:val="21"/>
        </w:rPr>
        <w:t>、交货、验收及付款</w:t>
      </w:r>
      <w:r>
        <w:rPr>
          <w:rFonts w:hint="eastAsia" w:ascii="仿宋" w:hAnsi="仿宋" w:eastAsia="仿宋" w:cs="宋体"/>
          <w:b/>
          <w:color w:val="000000"/>
          <w:sz w:val="21"/>
          <w:szCs w:val="21"/>
          <w:lang w:eastAsia="zh-CN"/>
        </w:rPr>
        <w:t>方式</w:t>
      </w:r>
    </w:p>
    <w:p>
      <w:pPr>
        <w:spacing w:line="400" w:lineRule="exact"/>
        <w:ind w:firstLine="420" w:firstLineChars="200"/>
        <w:jc w:val="left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1.提供压缩采用H.264(MPEG-4 Part10：profile=main,level=3.0)标准编码方式，码流速率采用VBR10m以上，帧率不低于25fps，分辨率不低于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720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p（16:9），MP4格式的视频文件，以及根据学校使用需求的码流速率低于10m的视频文件。声音和画面要求同步，音频信噪比不低于48dB。字幕标准规范，出入方式与其他要素配合适当。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2.拍摄的高清原片（拍摄的高清源文件及素材）及经过后期处理定稿的高清视频。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3.提供专业平面公司设计制作DVD和移动硬盘介质的存储并上传到学校指定的网络平台。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4.付款方式：验收合格后付款90%，余款10%作为质保金在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  <w:lang w:eastAsia="zh-CN"/>
        </w:rPr>
        <w:t>验收</w:t>
      </w:r>
      <w:bookmarkStart w:id="0" w:name="_GoBack"/>
      <w:bookmarkEnd w:id="0"/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通过之日起一年后一次付清。</w:t>
      </w:r>
    </w:p>
    <w:p>
      <w:pPr>
        <w:ind w:right="210"/>
        <w:jc w:val="left"/>
        <w:rPr>
          <w:rFonts w:ascii="仿宋" w:hAnsi="仿宋" w:eastAsia="仿宋" w:cs="宋体"/>
          <w:b/>
          <w:color w:val="000000"/>
          <w:sz w:val="21"/>
          <w:szCs w:val="21"/>
        </w:rPr>
      </w:pPr>
      <w:r>
        <w:rPr>
          <w:rFonts w:hint="eastAsia" w:ascii="仿宋" w:hAnsi="仿宋" w:eastAsia="仿宋" w:cs="宋体"/>
          <w:b/>
          <w:color w:val="000000"/>
          <w:sz w:val="21"/>
          <w:szCs w:val="21"/>
          <w:lang w:eastAsia="zh-CN"/>
        </w:rPr>
        <w:t>二</w:t>
      </w:r>
      <w:r>
        <w:rPr>
          <w:rFonts w:hint="eastAsia" w:ascii="仿宋" w:hAnsi="仿宋" w:eastAsia="仿宋" w:cs="宋体"/>
          <w:b/>
          <w:color w:val="000000"/>
          <w:sz w:val="21"/>
          <w:szCs w:val="21"/>
        </w:rPr>
        <w:t>、售后服务及质保要求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1．产品交付后，服务商负责调试和培训（费用由服务商支付）。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2．交货期:自合同签订之日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  <w:lang w:val="en-US" w:eastAsia="zh-CN"/>
        </w:rPr>
        <w:t>25日历天内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。交货地点为使用单位指定的各个地点，并能送达到各个指定地点。服务商应在合同规定的时间和地点交付使用，交付延期或出现其他违规行为，按违约处理。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3．服务商对产品及其配套件提供两年质保。产品交付甲方验收合格之日起2年内，甲方有权要求乙方针对如该批产品进行修改和完善。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4．售后服务：24小时以内上门服务。</w:t>
      </w:r>
    </w:p>
    <w:p>
      <w:pPr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  <w:lang w:eastAsia="zh-CN"/>
        </w:rPr>
        <w:t>三</w:t>
      </w:r>
      <w:r>
        <w:rPr>
          <w:rFonts w:hint="eastAsia" w:ascii="仿宋_GB2312" w:eastAsia="仿宋_GB2312"/>
          <w:b/>
          <w:sz w:val="21"/>
          <w:szCs w:val="21"/>
        </w:rPr>
        <w:t>、项目具体技术要求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各类资源的具体规范如下：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1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.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 xml:space="preserve"> 视频（教师的授课录像）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（1）技术要求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时长范围：5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~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25分钟（尽量控制在20分钟以内）；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视频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格式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：视频采用MP4格式，单个视频文件小于200M，视频采用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H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.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264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编码方式，分辨率不低于720p（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1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280×720，16:9）；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音频：清晰，无交流声或其他杂音、噪音等缺陷；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课程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简介：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如制作课程简介视频，建议长度50</w:t>
      </w:r>
      <w:r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  <w:t>~</w:t>
      </w: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60秒。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（2）拍摄要求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画面中教师以中景和近景为主，要求人物和板书（或其他画面元素）同样清晰，不建议无教师形象的全程板书或PPT配音。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录像环境应光线充足、安静，教师衣着整洁，讲话清晰，板书清楚。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视频片头/片尾（可选）：片头和片尾的总长要求控制在10秒以内。一个教学单元内，如果有多个视频，建议仅在第一个视频加片头，在最后一个视频加片尾。</w:t>
      </w:r>
    </w:p>
    <w:p>
      <w:pPr>
        <w:spacing w:line="400" w:lineRule="exact"/>
        <w:ind w:firstLine="420" w:firstLineChars="200"/>
        <w:rPr>
          <w:rFonts w:ascii="仿宋_GB2312" w:hAnsi="宋体" w:eastAsia="仿宋_GB2312" w:cs="Times New Roman"/>
          <w:color w:val="000000"/>
          <w:kern w:val="0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（3）字幕文件（可选）</w:t>
      </w:r>
    </w:p>
    <w:p>
      <w:pPr>
        <w:spacing w:line="400" w:lineRule="exact"/>
        <w:ind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1"/>
          <w:szCs w:val="21"/>
        </w:rPr>
        <w:t>字幕文件应单独制作并上传，不能与视频合并，要求用srt格式。字幕要使用符合国家标准的规范字，不出现繁体字、异体字、错别字。</w:t>
      </w:r>
    </w:p>
    <w:tbl>
      <w:tblPr>
        <w:tblStyle w:val="5"/>
        <w:tblW w:w="6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040"/>
        <w:gridCol w:w="15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资源类别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数量（个）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时长（分钟）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讲授视频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讲授视频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示范操作视频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  <w:r>
              <w:rPr>
                <w:rFonts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课程宣传片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PPT美化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32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F</w:t>
            </w:r>
            <w:r>
              <w:rPr>
                <w:rFonts w:ascii="仿宋" w:hAnsi="仿宋" w:eastAsia="仿宋"/>
                <w:sz w:val="21"/>
                <w:szCs w:val="21"/>
              </w:rPr>
              <w:t>ALSH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动画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片头片尾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其他优化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A7"/>
    <w:rsid w:val="001E1CA7"/>
    <w:rsid w:val="4B9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2019-10-25T08:46:00Z</dcterms:created>
  <dc:creator>qzuser</dc:creator>
  <cp:lastModifiedBy>qzuser</cp:lastModifiedBy>
  <dcterms:modified xsi:type="dcterms:W3CDTF">2019-10-25T09:09:53Z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